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62" w:rsidRPr="00C647D0" w:rsidRDefault="00CB4162" w:rsidP="00CB4162">
      <w:pPr>
        <w:rPr>
          <w:rFonts w:ascii="方正黑体" w:eastAsia="方正黑体" w:hint="eastAsia"/>
          <w:spacing w:val="6"/>
          <w:sz w:val="32"/>
          <w:szCs w:val="32"/>
        </w:rPr>
      </w:pPr>
      <w:r w:rsidRPr="00C647D0">
        <w:rPr>
          <w:rFonts w:ascii="方正黑体" w:eastAsia="方正黑体" w:hint="eastAsia"/>
          <w:spacing w:val="6"/>
          <w:sz w:val="32"/>
          <w:szCs w:val="32"/>
        </w:rPr>
        <w:t>附件</w:t>
      </w:r>
    </w:p>
    <w:p w:rsidR="00CB4162" w:rsidRDefault="00CB4162" w:rsidP="00CB4162">
      <w:pPr>
        <w:spacing w:beforeLines="100" w:before="312"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647D0">
        <w:rPr>
          <w:rFonts w:ascii="方正小标宋简体" w:eastAsia="方正小标宋简体" w:hint="eastAsia"/>
          <w:sz w:val="44"/>
          <w:szCs w:val="44"/>
        </w:rPr>
        <w:t>成都高新区“证照分离”改革试点事项目录</w:t>
      </w:r>
    </w:p>
    <w:p w:rsidR="00CB4162" w:rsidRPr="00FE2DA5" w:rsidRDefault="00CB4162" w:rsidP="00CB4162">
      <w:pPr>
        <w:widowControl/>
        <w:spacing w:afterLines="50" w:after="156" w:line="700" w:lineRule="exact"/>
        <w:jc w:val="center"/>
        <w:rPr>
          <w:rFonts w:eastAsia="方正楷体"/>
          <w:kern w:val="0"/>
          <w:sz w:val="32"/>
          <w:szCs w:val="32"/>
        </w:rPr>
      </w:pPr>
      <w:r w:rsidRPr="00FE2DA5">
        <w:rPr>
          <w:rFonts w:eastAsia="方正楷体"/>
          <w:kern w:val="0"/>
          <w:sz w:val="32"/>
          <w:szCs w:val="32"/>
        </w:rPr>
        <w:t>（共</w:t>
      </w:r>
      <w:r w:rsidRPr="00FE2DA5">
        <w:rPr>
          <w:rFonts w:eastAsia="方正楷体"/>
          <w:kern w:val="0"/>
          <w:sz w:val="32"/>
          <w:szCs w:val="32"/>
        </w:rPr>
        <w:t>3</w:t>
      </w:r>
      <w:r>
        <w:rPr>
          <w:rFonts w:eastAsia="方正楷体" w:hint="eastAsia"/>
          <w:kern w:val="0"/>
          <w:sz w:val="32"/>
          <w:szCs w:val="32"/>
        </w:rPr>
        <w:t>2</w:t>
      </w:r>
      <w:r w:rsidRPr="00FE2DA5">
        <w:rPr>
          <w:rFonts w:eastAsia="方正楷体"/>
          <w:kern w:val="0"/>
          <w:sz w:val="32"/>
          <w:szCs w:val="32"/>
        </w:rPr>
        <w:t>项）</w:t>
      </w:r>
    </w:p>
    <w:tbl>
      <w:tblPr>
        <w:tblW w:w="503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5"/>
        <w:gridCol w:w="3102"/>
        <w:gridCol w:w="2407"/>
        <w:gridCol w:w="1232"/>
        <w:gridCol w:w="1471"/>
      </w:tblGrid>
      <w:tr w:rsidR="00CB4162" w:rsidRPr="00C647D0" w:rsidTr="00015891">
        <w:trPr>
          <w:trHeight w:val="510"/>
          <w:tblHeader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Default="00CB4162" w:rsidP="00015891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4"/>
              </w:rPr>
            </w:pPr>
            <w:r w:rsidRPr="00C647D0">
              <w:rPr>
                <w:rFonts w:eastAsia="黑体"/>
                <w:kern w:val="0"/>
                <w:sz w:val="24"/>
              </w:rPr>
              <w:t>序</w:t>
            </w:r>
          </w:p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 w:rsidRPr="00C647D0">
              <w:rPr>
                <w:rFonts w:eastAsia="黑体"/>
                <w:kern w:val="0"/>
                <w:sz w:val="24"/>
              </w:rPr>
              <w:t>号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 w:rsidRPr="00C647D0">
              <w:rPr>
                <w:rFonts w:eastAsia="黑体"/>
                <w:color w:val="000000"/>
                <w:kern w:val="0"/>
                <w:sz w:val="24"/>
              </w:rPr>
              <w:t>事项名称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C647D0">
              <w:rPr>
                <w:rFonts w:eastAsia="黑体"/>
                <w:color w:val="000000"/>
                <w:kern w:val="0"/>
                <w:sz w:val="24"/>
              </w:rPr>
              <w:t>事项管理层级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  <w:r w:rsidRPr="00C647D0">
              <w:rPr>
                <w:rFonts w:eastAsia="黑体"/>
                <w:color w:val="000000"/>
                <w:kern w:val="0"/>
                <w:sz w:val="24"/>
              </w:rPr>
              <w:t>区级牵头单位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C647D0">
              <w:rPr>
                <w:rFonts w:eastAsia="黑体"/>
                <w:color w:val="000000"/>
                <w:kern w:val="0"/>
                <w:sz w:val="24"/>
              </w:rPr>
              <w:t>改革方式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出版物出租经营备案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区（市）县文广新部门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取消审批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50</w:t>
            </w:r>
            <w:r w:rsidRPr="00C647D0">
              <w:rPr>
                <w:rFonts w:eastAsia="方正仿宋"/>
                <w:kern w:val="0"/>
                <w:sz w:val="24"/>
              </w:rPr>
              <w:t>平方米以下小型餐饮的经营许可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区（市）县食药监部门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环保与综合执法局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由审批改为备案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电影放映单位设立审批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区（市）县文广新部门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设立外商投资电影院许可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市文广新局（已下放到高新区、天府新区）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从事出版物零售业务许可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区（市）县文广新部门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ind w:leftChars="50" w:left="105" w:rightChars="50" w:right="105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设立从事包装装潢印刷品和其他印刷品印刷经营活动的企业审批（不含商标、票据、保密印刷）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市、区（市）县文广新部门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ind w:leftChars="50" w:left="105" w:rightChars="50" w:right="105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从事城市生活垃圾经营性清扫、收集、运输、处理服务审批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市、区（市）县城管部门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环保与综合执法局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公章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刻制业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特种行业许可证核发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区（市）县公安部门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公安分局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典当业特种行业许可证核发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区（市）县公安部门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公安分局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旅馆业特种行业许可证核发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区（市）县公安部门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公安分局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道路运输站（场）经营许可证核发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12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ind w:leftChars="50" w:left="105" w:rightChars="50" w:right="105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道路普通货运经营许可（货运出租、搬场运输除外）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机动车维修经营许可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公共场所卫生许可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县卫计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假肢和矫形器（辅助器具）生产装配企业资格认定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</w:t>
            </w:r>
            <w:r w:rsidRPr="00C647D0">
              <w:rPr>
                <w:rFonts w:eastAsia="方正仿宋" w:hint="eastAsia"/>
                <w:color w:val="000000"/>
                <w:kern w:val="0"/>
                <w:sz w:val="24"/>
              </w:rPr>
              <w:t>民政部门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实行告知承诺制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国内水路运输业务经营许可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市、区（市）县交通部门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港口经营许可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机动车驾驶员培训业务许可证核发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道路货运经营许可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省、市、区（市）县交通部门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20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道路旅客运输经营许可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省、市、区（市）县交通部门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21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道路普通货运经营许可（货运出租、搬场运输）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区（市）县交通部门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规划国土建设局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娱乐场所审批（歌舞娱乐场所、游艺娱乐场所）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区（市）县文广新部门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中介机构从事会计代理记账业务审批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</w:t>
            </w:r>
            <w:r w:rsidRPr="00C647D0">
              <w:rPr>
                <w:rFonts w:eastAsia="方正仿宋" w:hint="eastAsia"/>
                <w:color w:val="000000"/>
                <w:kern w:val="0"/>
                <w:sz w:val="24"/>
              </w:rPr>
              <w:t>财政部门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 w:hint="eastAsia"/>
                <w:color w:val="000000"/>
                <w:kern w:val="0"/>
                <w:sz w:val="24"/>
              </w:rPr>
              <w:t>财政金融局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营利性医疗机构设置审批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省</w:t>
            </w:r>
            <w:r>
              <w:rPr>
                <w:rFonts w:eastAsia="方正仿宋" w:hint="eastAsia"/>
                <w:color w:val="000000"/>
                <w:kern w:val="0"/>
                <w:sz w:val="24"/>
              </w:rPr>
              <w:t>、</w:t>
            </w:r>
            <w:r w:rsidRPr="00C647D0">
              <w:rPr>
                <w:rFonts w:eastAsia="方正仿宋"/>
                <w:color w:val="000000"/>
                <w:kern w:val="0"/>
                <w:sz w:val="24"/>
              </w:rPr>
              <w:t>市</w:t>
            </w:r>
            <w:r>
              <w:rPr>
                <w:rFonts w:eastAsia="方正仿宋" w:hint="eastAsia"/>
                <w:color w:val="000000"/>
                <w:kern w:val="0"/>
                <w:sz w:val="24"/>
              </w:rPr>
              <w:t>、</w:t>
            </w: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县卫计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ind w:leftChars="50" w:left="105" w:rightChars="50" w:right="105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消毒产品生产企业卫生许可（一次性使用医疗用品的生产企业除外）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县卫计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燃气经营许可证核发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ind w:leftChars="50" w:left="105" w:rightChars="50" w:right="105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省建设厅、市经信委、区（市）县燃气行政主管部门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经济安监局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经营高危险性体育项目许可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县体育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行政部门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养老机构设立许可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区（市）县民政部门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基层治理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和社事局</w:t>
            </w:r>
            <w:proofErr w:type="gram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提高透明度和</w:t>
            </w:r>
            <w:proofErr w:type="gramStart"/>
            <w:r w:rsidRPr="00C647D0">
              <w:rPr>
                <w:rFonts w:eastAsia="方正仿宋"/>
                <w:color w:val="000000"/>
                <w:kern w:val="0"/>
                <w:sz w:val="24"/>
              </w:rPr>
              <w:t>可</w:t>
            </w:r>
            <w:proofErr w:type="gramEnd"/>
            <w:r w:rsidRPr="00C647D0">
              <w:rPr>
                <w:rFonts w:eastAsia="方正仿宋"/>
                <w:color w:val="000000"/>
                <w:kern w:val="0"/>
                <w:sz w:val="24"/>
              </w:rPr>
              <w:t>预期性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食品销售许可、餐饮服务许可（合并为食品经营许可）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区（市）县市场监管部门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环保与综合执法局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强化准入监管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烟花爆竹零售许可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区（市）县安监部门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经济安监局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强化准入监管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危险化学品经营许可证核发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kern w:val="0"/>
                <w:sz w:val="24"/>
              </w:rPr>
            </w:pPr>
            <w:r w:rsidRPr="00C647D0">
              <w:rPr>
                <w:rFonts w:eastAsia="方正仿宋"/>
                <w:kern w:val="0"/>
                <w:sz w:val="24"/>
              </w:rPr>
              <w:t>市、区（市）县安监部门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spacing w:line="280" w:lineRule="exact"/>
              <w:jc w:val="center"/>
              <w:rPr>
                <w:rFonts w:eastAsia="方正仿宋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经济安监局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强化准入监管</w:t>
            </w:r>
          </w:p>
        </w:tc>
      </w:tr>
      <w:tr w:rsidR="00CB4162" w:rsidRPr="00C647D0" w:rsidTr="00015891">
        <w:trPr>
          <w:trHeight w:val="510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ind w:leftChars="50" w:left="105" w:rightChars="50" w:right="105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设置大型户外广告及在城市建筑物、设施上悬挂、张贴宣传品审批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区（市）县城管部门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环保与综合执法局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62" w:rsidRPr="00C647D0" w:rsidRDefault="00CB4162" w:rsidP="00015891">
            <w:pPr>
              <w:widowControl/>
              <w:spacing w:line="280" w:lineRule="exact"/>
              <w:jc w:val="center"/>
              <w:rPr>
                <w:rFonts w:eastAsia="方正仿宋"/>
                <w:color w:val="000000"/>
                <w:kern w:val="0"/>
                <w:sz w:val="24"/>
              </w:rPr>
            </w:pPr>
            <w:r w:rsidRPr="00C647D0">
              <w:rPr>
                <w:rFonts w:eastAsia="方正仿宋"/>
                <w:color w:val="000000"/>
                <w:kern w:val="0"/>
                <w:sz w:val="24"/>
              </w:rPr>
              <w:t>强化准入监管</w:t>
            </w:r>
          </w:p>
        </w:tc>
      </w:tr>
    </w:tbl>
    <w:p w:rsidR="00EB31E3" w:rsidRDefault="00EB31E3">
      <w:pPr>
        <w:rPr>
          <w:rFonts w:hint="eastAsia"/>
        </w:rPr>
      </w:pPr>
      <w:bookmarkStart w:id="0" w:name="_GoBack"/>
      <w:bookmarkEnd w:id="0"/>
    </w:p>
    <w:sectPr w:rsidR="00EB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BC"/>
    <w:rsid w:val="00357989"/>
    <w:rsid w:val="005A6917"/>
    <w:rsid w:val="005B6BFA"/>
    <w:rsid w:val="005D5D7C"/>
    <w:rsid w:val="005F3C2E"/>
    <w:rsid w:val="006C0737"/>
    <w:rsid w:val="007A3FBC"/>
    <w:rsid w:val="00A855F2"/>
    <w:rsid w:val="00B84C60"/>
    <w:rsid w:val="00BA6523"/>
    <w:rsid w:val="00CB4162"/>
    <w:rsid w:val="00DE5636"/>
    <w:rsid w:val="00EB31E3"/>
    <w:rsid w:val="00EB6A5D"/>
    <w:rsid w:val="00F7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2018-03-22T01:45:00Z</dcterms:created>
  <dcterms:modified xsi:type="dcterms:W3CDTF">2018-03-22T01:45:00Z</dcterms:modified>
</cp:coreProperties>
</file>