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附件3</w:t>
      </w:r>
    </w:p>
    <w:p>
      <w:pP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</w:p>
    <w:p>
      <w:pPr>
        <w:widowControl/>
        <w:jc w:val="center"/>
        <w:outlineLvl w:val="9"/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中山火炬开发区生物医药</w:t>
      </w: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与健康</w:t>
      </w: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产业发展</w:t>
      </w:r>
    </w:p>
    <w:bookmarkEnd w:id="0"/>
    <w:p>
      <w:pPr>
        <w:widowControl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专项资金项目合同书</w:t>
      </w:r>
    </w:p>
    <w:p>
      <w:pPr>
        <w:pStyle w:val="2"/>
        <w:widowControl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 xml:space="preserve"> </w:t>
      </w:r>
    </w:p>
    <w:p>
      <w:pPr>
        <w:pStyle w:val="2"/>
        <w:widowControl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 xml:space="preserve"> </w:t>
      </w:r>
    </w:p>
    <w:p>
      <w:pPr>
        <w:pStyle w:val="2"/>
        <w:widowControl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 xml:space="preserve"> </w:t>
      </w:r>
    </w:p>
    <w:p>
      <w:pPr>
        <w:pStyle w:val="2"/>
        <w:widowControl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 xml:space="preserve"> </w:t>
      </w:r>
    </w:p>
    <w:p>
      <w:pPr>
        <w:pStyle w:val="2"/>
        <w:widowControl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 xml:space="preserve"> </w:t>
      </w:r>
    </w:p>
    <w:tbl>
      <w:tblPr>
        <w:tblStyle w:val="5"/>
        <w:tblW w:w="830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2"/>
        <w:gridCol w:w="54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项目类别：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项目管理单位（甲方）：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中山火炬开发区经济发展和科技信息局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授权主管单位（乙方）：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中山市健康基地集团有限公司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项目承担单位（丙方）：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jc w:val="both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2"/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中山火炬开发区经济发展和科技信息局</w:t>
            </w:r>
          </w:p>
          <w:p>
            <w:pPr>
              <w:pStyle w:val="2"/>
              <w:jc w:val="center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年      月       日</w:t>
            </w:r>
          </w:p>
        </w:tc>
      </w:tr>
    </w:tbl>
    <w:p>
      <w:pPr>
        <w:pStyle w:val="2"/>
        <w:rPr>
          <w:rStyle w:val="6"/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/>
        </w:rPr>
      </w:pPr>
    </w:p>
    <w:p>
      <w:pPr>
        <w:pStyle w:val="2"/>
        <w:rPr>
          <w:rStyle w:val="6"/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/>
        </w:rPr>
        <w:t xml:space="preserve"> </w:t>
      </w:r>
      <w:r>
        <w:rPr>
          <w:rStyle w:val="6"/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/>
        </w:rPr>
        <w:t xml:space="preserve"> </w:t>
      </w:r>
    </w:p>
    <w:p>
      <w:pPr>
        <w:pStyle w:val="2"/>
        <w:rPr>
          <w:rStyle w:val="6"/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/>
        </w:rPr>
      </w:pPr>
    </w:p>
    <w:p>
      <w:pPr>
        <w:pStyle w:val="2"/>
        <w:rPr>
          <w:rStyle w:val="6"/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24"/>
          <w:szCs w:val="24"/>
        </w:rPr>
      </w:pPr>
      <w:r>
        <w:rPr>
          <w:rStyle w:val="6"/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24"/>
          <w:szCs w:val="24"/>
        </w:rPr>
        <w:t>一、财政经费使用预算</w:t>
      </w:r>
    </w:p>
    <w:tbl>
      <w:tblPr>
        <w:tblStyle w:val="5"/>
        <w:tblW w:w="832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9"/>
        <w:gridCol w:w="1744"/>
        <w:gridCol w:w="38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支出科目</w:t>
            </w:r>
          </w:p>
        </w:tc>
        <w:tc>
          <w:tcPr>
            <w:tcW w:w="5643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财政经费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金额（万元）</w:t>
            </w: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用途说明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（一）直接费用</w:t>
            </w: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1、设备费</w:t>
            </w: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2、材料费</w:t>
            </w: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3、测试化验加工外协</w:t>
            </w: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4、燃料动力费</w:t>
            </w: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5、差旅费</w:t>
            </w: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6、会议费</w:t>
            </w: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7、国际合作与交流费</w:t>
            </w: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8、出版/文献/信息传播</w:t>
            </w:r>
          </w:p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/知识产权事务费</w:t>
            </w: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9、租赁费</w:t>
            </w: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10、专家咨询费</w:t>
            </w: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11、直接费其他支出</w:t>
            </w: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（二）间接费用</w:t>
            </w: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合计</w:t>
            </w:r>
          </w:p>
        </w:tc>
        <w:tc>
          <w:tcPr>
            <w:tcW w:w="174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jc w:val="left"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</w:pPr>
    </w:p>
    <w:p>
      <w:pPr>
        <w:widowControl/>
        <w:jc w:val="left"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</w:pPr>
    </w:p>
    <w:p>
      <w:pPr>
        <w:widowControl/>
        <w:jc w:val="left"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</w:pPr>
    </w:p>
    <w:p>
      <w:pPr>
        <w:widowControl/>
        <w:jc w:val="left"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</w:pPr>
    </w:p>
    <w:p>
      <w:pPr>
        <w:widowControl/>
        <w:jc w:val="left"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</w:pPr>
    </w:p>
    <w:p>
      <w:pPr>
        <w:widowControl/>
        <w:jc w:val="left"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</w:pPr>
    </w:p>
    <w:p>
      <w:pPr>
        <w:widowControl/>
        <w:jc w:val="left"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</w:pPr>
    </w:p>
    <w:p>
      <w:pPr>
        <w:widowControl/>
        <w:jc w:val="left"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</w:pPr>
    </w:p>
    <w:p>
      <w:pPr>
        <w:widowControl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4"/>
          <w:szCs w:val="24"/>
        </w:rPr>
      </w:pPr>
      <w:r>
        <w:rPr>
          <w:rStyle w:val="6"/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6"/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Style w:val="6"/>
          <w:rFonts w:hint="default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二、合同条款</w:t>
      </w:r>
    </w:p>
    <w:tbl>
      <w:tblPr>
        <w:tblStyle w:val="5"/>
        <w:tblW w:w="867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7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</w:rPr>
              <w:t>第一条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 xml:space="preserve"> 甲、乙、丙三方根据《中华人民共和国合同法》及有关法规和规定，经协商一致，订立本合同，作为三方共同遵守的依据。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</w:rPr>
              <w:t>第二条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 xml:space="preserve"> 甲方负责对专项资金使用与项目执行进行监督、管理。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</w:rPr>
              <w:t>第三条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 xml:space="preserve"> 乙方应：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1．按合同规定进行经费核拨工作协调；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2．根据需要，在不影响丙方工作的前提下，在指定时间检查丙方项目实施情况和经费使用情况。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</w:rPr>
              <w:t xml:space="preserve">第四条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 xml:space="preserve"> 丙方应按合同规定的开支范围，对甲方核拨的经费实行专款专用，单独列账，配合甲方、乙方进行监督检查。经费支出完结后，提供经费支出凭证、发票到乙方备案。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</w:rPr>
              <w:t>第五条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 xml:space="preserve"> 丙方承诺在火炬区持续经营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年以上；获得产业化支持的项目在火炬区实施产业化不少于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年。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</w:rPr>
              <w:t>第六条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 xml:space="preserve"> 本合同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壹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式叁份，甲方、乙方和丙方各执壹份，各份具有同等法律效力。本合同自三方签章之日起生效。各方均应严格履行合同的各项约定，不应受机构、人事变动而影响。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</w:rPr>
              <w:t>第七条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 xml:space="preserve"> 违约责任：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违反本合同第四、五条约定，丙方应当承担违约责任，承担方式和违约金额如下：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1．甲、乙任何一方有权解除合同；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2．丙方退还甲方已核拨的经费，并自收取补助之日起至全部退还经费之日止，按照银行同期贷款利息支付违约金。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</w:tbl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Style w:val="6"/>
          <w:rFonts w:hint="default" w:ascii="Times New Roman" w:hAnsi="Times New Roman" w:eastAsia="仿宋_GB2312" w:cs="Times New Roman"/>
          <w:b/>
          <w:bCs/>
          <w:color w:val="000000"/>
        </w:rPr>
      </w:pPr>
    </w:p>
    <w:p>
      <w:pPr>
        <w:widowControl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24"/>
          <w:szCs w:val="24"/>
        </w:rPr>
      </w:pPr>
      <w:r>
        <w:rPr>
          <w:rStyle w:val="6"/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6"/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Style w:val="6"/>
          <w:rFonts w:hint="default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三、合同三方签章</w:t>
      </w:r>
    </w:p>
    <w:tbl>
      <w:tblPr>
        <w:tblStyle w:val="5"/>
        <w:tblW w:w="832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2450"/>
        <w:gridCol w:w="2716"/>
        <w:gridCol w:w="26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甲方</w:t>
            </w: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单位名称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中山火炬开发区经济发展和科技信息局</w:t>
            </w:r>
          </w:p>
        </w:tc>
        <w:tc>
          <w:tcPr>
            <w:tcW w:w="2651" w:type="dxa"/>
            <w:vMerge w:val="restart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（单位公章）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主要负责人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管理联系人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地址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电话及传真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乙方</w:t>
            </w: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单位名称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中山市健康基地集团有限公司</w:t>
            </w:r>
          </w:p>
        </w:tc>
        <w:tc>
          <w:tcPr>
            <w:tcW w:w="2651" w:type="dxa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（单位公章）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法定代表人或授权代表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管理联系人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合同审查人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地址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电话及传真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丙方</w:t>
            </w: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单位名称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（单位公章）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法定代表人或授权代表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管理联系人（项目负责人）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地址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电话及传真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开户银行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户名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5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帐号</w:t>
            </w:r>
          </w:p>
        </w:tc>
        <w:tc>
          <w:tcPr>
            <w:tcW w:w="271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F00D2"/>
    <w:rsid w:val="6C1F0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Times New Roman" w:hAnsi="Times New Roman"/>
      <w:szCs w:val="24"/>
    </w:rPr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4">
    <w:name w:val="Char Char Char Char"/>
    <w:basedOn w:val="1"/>
    <w:link w:val="3"/>
    <w:qFormat/>
    <w:uiPriority w:val="0"/>
    <w:rPr>
      <w:rFonts w:ascii="Times New Roman" w:hAnsi="Times New Roman"/>
      <w:szCs w:val="24"/>
    </w:rPr>
  </w:style>
  <w:style w:type="character" w:customStyle="1" w:styleId="6">
    <w:name w:val="15"/>
    <w:basedOn w:val="3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省人民政府参事室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2021-02-05T04:06:00Z</dcterms:created>
  <dc:creator>狄银波</dc:creator>
  <cp:lastModifiedBy>狄银波</cp:lastModifiedBy>
  <dcterms:modified xsi:type="dcterms:W3CDTF">2021-02-05T04:09:56Z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