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28"/>
          <w:lang w:eastAsia="zh-CN"/>
        </w:rPr>
      </w:pPr>
      <w:r>
        <w:rPr>
          <w:rFonts w:hint="eastAsia" w:ascii="黑体" w:hAnsi="黑体" w:eastAsia="黑体" w:cs="Times New Roman"/>
          <w:sz w:val="32"/>
          <w:szCs w:val="28"/>
        </w:rPr>
        <w:t>附件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 w:cs="Times New Roman"/>
          <w:sz w:val="32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佛山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36"/>
        </w:rPr>
        <w:t>招商引资奖励资金申请表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28"/>
        </w:rPr>
      </w:pPr>
    </w:p>
    <w:tbl>
      <w:tblPr>
        <w:tblStyle w:val="3"/>
        <w:tblW w:w="94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108" w:type="dxa"/>
          <w:bottom w:w="45" w:type="dxa"/>
          <w:right w:w="108" w:type="dxa"/>
        </w:tblCellMar>
      </w:tblPr>
      <w:tblGrid>
        <w:gridCol w:w="2263"/>
        <w:gridCol w:w="142"/>
        <w:gridCol w:w="2297"/>
        <w:gridCol w:w="963"/>
        <w:gridCol w:w="1701"/>
        <w:gridCol w:w="2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6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企业名称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企业地址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成立日期</w:t>
            </w:r>
          </w:p>
        </w:tc>
        <w:tc>
          <w:tcPr>
            <w:tcW w:w="2297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039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企业类型</w:t>
            </w:r>
          </w:p>
        </w:tc>
        <w:tc>
          <w:tcPr>
            <w:tcW w:w="2297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039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97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039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实际到位注册资金</w:t>
            </w:r>
          </w:p>
        </w:tc>
        <w:tc>
          <w:tcPr>
            <w:tcW w:w="2297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实际固定资产投资额</w:t>
            </w:r>
          </w:p>
        </w:tc>
        <w:tc>
          <w:tcPr>
            <w:tcW w:w="2039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资金接收账户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开户行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6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奖励资金申请信息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项目落户奖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生产制造类企业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生产性服务业企业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□总部经济奖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□世界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500强</w:t>
            </w:r>
          </w:p>
        </w:tc>
        <w:tc>
          <w:tcPr>
            <w:tcW w:w="3740" w:type="dxa"/>
            <w:gridSpan w:val="2"/>
            <w:vAlign w:val="top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中国500强</w:t>
            </w:r>
          </w:p>
        </w:tc>
        <w:tc>
          <w:tcPr>
            <w:tcW w:w="3740" w:type="dxa"/>
            <w:gridSpan w:val="2"/>
            <w:vAlign w:val="top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□广东省企业1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强</w:t>
            </w:r>
          </w:p>
        </w:tc>
        <w:tc>
          <w:tcPr>
            <w:tcW w:w="3740" w:type="dxa"/>
            <w:gridSpan w:val="2"/>
            <w:vAlign w:val="top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□重大项目奖</w:t>
            </w:r>
          </w:p>
        </w:tc>
        <w:tc>
          <w:tcPr>
            <w:tcW w:w="7000" w:type="dxa"/>
            <w:gridSpan w:val="4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□新兴产业奖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□购置物业补贴</w:t>
            </w:r>
          </w:p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实际资产购置额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______万元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□租赁物业补贴</w:t>
            </w:r>
          </w:p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实际年度租金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______万元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□设备购置补贴</w:t>
            </w:r>
          </w:p>
          <w:p>
            <w:pPr>
              <w:widowControl w:val="0"/>
              <w:autoSpaceDN w:val="0"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实际设备购置额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______万元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申请奖励金额：______万元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6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企业</w:t>
            </w:r>
            <w:r>
              <w:rPr>
                <w:rFonts w:ascii="仿宋" w:hAnsi="仿宋" w:eastAsia="仿宋" w:cs="黑体"/>
                <w:b/>
                <w:bCs/>
                <w:sz w:val="24"/>
                <w:szCs w:val="24"/>
              </w:rPr>
              <w:t>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9405" w:type="dxa"/>
            <w:gridSpan w:val="6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ind w:firstLine="480" w:firstLineChars="200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本公司承诺将严格按照《佛山高新技术产业开发区管理委员会关于促进招商引资的若干措施》要求提交申报材料，对申报材料的真实性、有效性负责，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如有虚构、欺诈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、违法违纪等行为，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将承担由此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导致</w:t>
            </w:r>
            <w:r>
              <w:rPr>
                <w:rFonts w:ascii="仿宋" w:hAnsi="仿宋" w:eastAsia="仿宋" w:cs="仿宋"/>
                <w:sz w:val="24"/>
                <w:szCs w:val="24"/>
              </w:rPr>
              <w:t>的全部责任和后果。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ind w:firstLine="480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同时承诺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将</w:t>
            </w:r>
            <w:r>
              <w:rPr>
                <w:rFonts w:ascii="仿宋" w:hAnsi="仿宋" w:eastAsia="仿宋" w:cs="仿宋"/>
                <w:sz w:val="24"/>
                <w:szCs w:val="24"/>
              </w:rPr>
              <w:t>遵守本政策的规定，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自申报之日起</w:t>
            </w:r>
            <w:r>
              <w:rPr>
                <w:rFonts w:ascii="仿宋" w:hAnsi="仿宋" w:eastAsia="仿宋" w:cs="仿宋"/>
                <w:sz w:val="24"/>
                <w:szCs w:val="24"/>
              </w:rPr>
              <w:t>5年内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z w:val="24"/>
                <w:szCs w:val="24"/>
              </w:rPr>
              <w:t>迁离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佛山高新区</w:t>
            </w:r>
            <w:r>
              <w:rPr>
                <w:rFonts w:ascii="仿宋" w:hAnsi="仿宋" w:eastAsia="仿宋" w:cs="仿宋"/>
                <w:sz w:val="24"/>
                <w:szCs w:val="24"/>
              </w:rPr>
              <w:t>注册地、不改变本区纳税义务、不减少实际到位注册资本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，否则本公司全额退回所申领的奖励资金。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ind w:firstLine="480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ind w:firstLine="5040" w:firstLineChars="2100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ascii="仿宋" w:hAnsi="仿宋" w:eastAsia="仿宋" w:cs="黑体"/>
                <w:sz w:val="24"/>
                <w:szCs w:val="24"/>
              </w:rPr>
              <w:t>法定代表人(签字):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6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审核及审批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园区管理局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初审意见</w:t>
            </w:r>
          </w:p>
        </w:tc>
        <w:tc>
          <w:tcPr>
            <w:tcW w:w="7142" w:type="dxa"/>
            <w:gridSpan w:val="5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both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公示情况</w:t>
            </w:r>
          </w:p>
        </w:tc>
        <w:tc>
          <w:tcPr>
            <w:tcW w:w="7142" w:type="dxa"/>
            <w:gridSpan w:val="5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佛山高新区管委会主任办公会议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审批意见</w:t>
            </w:r>
          </w:p>
        </w:tc>
        <w:tc>
          <w:tcPr>
            <w:tcW w:w="7142" w:type="dxa"/>
            <w:gridSpan w:val="5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044E9"/>
    <w:rsid w:val="68F04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2021-10-08T09:34:00Z</dcterms:created>
  <dc:creator>Daliyaa</dc:creator>
  <cp:lastModifiedBy>Daliyaa</cp:lastModifiedBy>
  <dcterms:modified xsi:type="dcterms:W3CDTF">2021-10-08T09:38:11Z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6DA35A211868431ABBB3D55619BC4BAD</vt:lpwstr>
  </property>
</Properties>
</file>